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pageBreakBefore/>
        <w:jc w:val="center"/>
        <w:rPr>
          <w:rFonts w:hint="eastAsia" w:ascii="黑体" w:hAnsi="黑体" w:eastAsia="黑体"/>
          <w:b/>
          <w:sz w:val="44"/>
          <w:szCs w:val="44"/>
        </w:rPr>
      </w:pPr>
      <w:bookmarkStart w:id="0" w:name="_Toc146032319"/>
      <w:bookmarkStart w:id="1" w:name="_Toc47629332"/>
      <w:bookmarkStart w:id="2" w:name="_Toc61149622"/>
      <w:bookmarkStart w:id="3" w:name="_Toc23828480"/>
      <w:bookmarkStart w:id="4" w:name="_Toc26554097"/>
      <w:r>
        <w:rPr>
          <w:rFonts w:hint="eastAsia" w:ascii="黑体" w:hAnsi="黑体" w:eastAsia="黑体"/>
          <w:b/>
          <w:sz w:val="44"/>
          <w:szCs w:val="44"/>
        </w:rPr>
        <w:t>第五章  响应文件的组成和格式</w:t>
      </w:r>
      <w:bookmarkEnd w:id="0"/>
      <w:bookmarkEnd w:id="1"/>
    </w:p>
    <w:p>
      <w:pPr>
        <w:jc w:val="center"/>
        <w:rPr>
          <w:rFonts w:hint="eastAsia" w:ascii="宋体" w:hAnsi="宋体"/>
          <w:b/>
          <w:sz w:val="72"/>
          <w:szCs w:val="21"/>
        </w:rPr>
      </w:pPr>
    </w:p>
    <w:p>
      <w:pPr>
        <w:jc w:val="center"/>
        <w:rPr>
          <w:rFonts w:hint="eastAsia" w:ascii="宋体" w:hAnsi="宋体"/>
          <w:b/>
          <w:sz w:val="72"/>
          <w:szCs w:val="21"/>
        </w:rPr>
      </w:pPr>
    </w:p>
    <w:p>
      <w:pPr>
        <w:jc w:val="center"/>
        <w:rPr>
          <w:rFonts w:hint="eastAsia" w:ascii="宋体" w:hAnsi="宋体"/>
          <w:b/>
          <w:sz w:val="72"/>
          <w:szCs w:val="21"/>
        </w:rPr>
      </w:pPr>
    </w:p>
    <w:p>
      <w:pPr>
        <w:jc w:val="center"/>
        <w:rPr>
          <w:rFonts w:hint="eastAsia" w:ascii="宋体" w:hAnsi="宋体"/>
          <w:b/>
          <w:sz w:val="72"/>
          <w:szCs w:val="21"/>
        </w:rPr>
      </w:pPr>
      <w:r>
        <w:rPr>
          <w:rFonts w:hint="eastAsia" w:ascii="宋体" w:hAnsi="宋体"/>
          <w:b/>
          <w:sz w:val="72"/>
          <w:szCs w:val="21"/>
        </w:rPr>
        <w:t>单一来源采购响应文件</w:t>
      </w:r>
    </w:p>
    <w:p>
      <w:pPr>
        <w:pStyle w:val="8"/>
        <w:ind w:firstLine="0"/>
        <w:jc w:val="center"/>
        <w:rPr>
          <w:rFonts w:hint="eastAsia" w:ascii="黑体" w:hAnsi="黑体" w:eastAsia="黑体"/>
          <w:b/>
          <w:bCs/>
          <w:sz w:val="32"/>
        </w:rPr>
      </w:pPr>
    </w:p>
    <w:p>
      <w:pPr>
        <w:jc w:val="center"/>
        <w:rPr>
          <w:rFonts w:hint="eastAsia" w:ascii="黑体" w:hAnsi="黑体" w:eastAsia="黑体"/>
          <w:b/>
          <w:sz w:val="36"/>
          <w:szCs w:val="21"/>
        </w:rPr>
      </w:pPr>
      <w:r>
        <w:rPr>
          <w:rFonts w:hint="eastAsia" w:ascii="黑体" w:hAnsi="黑体" w:eastAsia="黑体"/>
          <w:b/>
          <w:sz w:val="36"/>
          <w:szCs w:val="21"/>
        </w:rPr>
        <w:t>（正本或副本）</w:t>
      </w: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Style w:val="8"/>
        <w:ind w:right="99" w:rightChars="47" w:firstLine="0"/>
        <w:jc w:val="center"/>
        <w:rPr>
          <w:rFonts w:hint="eastAsia" w:ascii="宋体" w:hAnsi="宋体"/>
        </w:rPr>
      </w:pPr>
    </w:p>
    <w:p>
      <w:pPr>
        <w:pStyle w:val="8"/>
        <w:spacing w:before="0" w:after="0"/>
        <w:ind w:firstLine="0"/>
        <w:rPr>
          <w:rFonts w:hint="eastAsia" w:ascii="宋体" w:hAnsi="宋体"/>
        </w:rPr>
      </w:pPr>
    </w:p>
    <w:p>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pPr>
        <w:spacing w:line="560" w:lineRule="exact"/>
        <w:jc w:val="center"/>
        <w:rPr>
          <w:rFonts w:hint="eastAsia" w:ascii="宋体" w:hAnsi="宋体"/>
          <w:b/>
          <w:bCs/>
          <w:sz w:val="36"/>
          <w:szCs w:val="36"/>
        </w:rPr>
      </w:pPr>
    </w:p>
    <w:p>
      <w:pPr>
        <w:spacing w:line="560" w:lineRule="exact"/>
        <w:ind w:firstLine="480" w:firstLineChars="200"/>
        <w:rPr>
          <w:rFonts w:ascii="宋体" w:hAnsi="宋体"/>
          <w:sz w:val="24"/>
        </w:rPr>
      </w:pPr>
      <w:r>
        <w:rPr>
          <w:rFonts w:hint="eastAsia" w:ascii="宋体" w:hAnsi="宋体"/>
          <w:sz w:val="24"/>
        </w:rPr>
        <w:t>一、资格性检查响应对照表</w:t>
      </w:r>
    </w:p>
    <w:p>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pPr>
        <w:spacing w:line="560" w:lineRule="exact"/>
        <w:ind w:firstLine="480" w:firstLineChars="200"/>
        <w:rPr>
          <w:rFonts w:ascii="宋体" w:hAnsi="宋体"/>
          <w:sz w:val="24"/>
        </w:rPr>
      </w:pPr>
      <w:r>
        <w:rPr>
          <w:rFonts w:hint="eastAsia" w:ascii="宋体" w:hAnsi="宋体"/>
          <w:sz w:val="24"/>
        </w:rPr>
        <w:t>三、报价表</w:t>
      </w:r>
    </w:p>
    <w:p>
      <w:pPr>
        <w:spacing w:line="560" w:lineRule="exact"/>
        <w:ind w:firstLine="480" w:firstLineChars="200"/>
        <w:rPr>
          <w:rFonts w:hint="eastAsia" w:ascii="宋体" w:hAnsi="宋体"/>
          <w:sz w:val="24"/>
        </w:rPr>
      </w:pPr>
      <w:r>
        <w:rPr>
          <w:rFonts w:hint="eastAsia" w:ascii="宋体" w:hAnsi="宋体"/>
          <w:sz w:val="24"/>
        </w:rPr>
        <w:t>四、技术参数响应及偏离表</w:t>
      </w:r>
    </w:p>
    <w:p>
      <w:pPr>
        <w:spacing w:line="560" w:lineRule="exact"/>
        <w:ind w:firstLine="480" w:firstLineChars="200"/>
        <w:rPr>
          <w:rFonts w:hint="eastAsia" w:ascii="宋体" w:hAnsi="宋体"/>
          <w:sz w:val="24"/>
        </w:rPr>
      </w:pPr>
      <w:r>
        <w:rPr>
          <w:rFonts w:hint="eastAsia" w:ascii="宋体" w:hAnsi="宋体"/>
          <w:sz w:val="24"/>
        </w:rPr>
        <w:t>五、商务条款响应及偏离表</w:t>
      </w:r>
    </w:p>
    <w:p>
      <w:pPr>
        <w:spacing w:line="560" w:lineRule="exact"/>
        <w:ind w:firstLine="480" w:firstLineChars="200"/>
        <w:rPr>
          <w:rFonts w:hint="eastAsia" w:ascii="宋体" w:hAnsi="宋体"/>
          <w:sz w:val="24"/>
        </w:rPr>
      </w:pPr>
      <w:r>
        <w:rPr>
          <w:rFonts w:hint="eastAsia" w:ascii="宋体" w:hAnsi="宋体"/>
          <w:sz w:val="24"/>
        </w:rPr>
        <w:t>六、技术方案、服务承诺、培训承诺（如有）</w:t>
      </w:r>
    </w:p>
    <w:p>
      <w:pPr>
        <w:spacing w:line="560" w:lineRule="exact"/>
        <w:ind w:firstLine="480" w:firstLineChars="200"/>
        <w:rPr>
          <w:rFonts w:hint="eastAsia" w:ascii="宋体" w:hAnsi="宋体"/>
          <w:sz w:val="24"/>
        </w:rPr>
      </w:pPr>
    </w:p>
    <w:p>
      <w:pPr>
        <w:jc w:val="center"/>
        <w:rPr>
          <w:rFonts w:hint="eastAsia" w:ascii="宋体" w:hAnsi="宋体"/>
          <w:b/>
          <w:sz w:val="32"/>
          <w:szCs w:val="32"/>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ascii="宋体" w:hAnsi="宋体"/>
                <w:b/>
                <w:sz w:val="24"/>
                <w:szCs w:val="21"/>
              </w:rPr>
            </w:pPr>
            <w:r>
              <w:rPr>
                <w:rFonts w:hint="eastAsia" w:ascii="宋体" w:hAnsi="宋体"/>
                <w:b/>
                <w:sz w:val="24"/>
                <w:szCs w:val="21"/>
              </w:rPr>
              <w:t>是否响应</w:t>
            </w:r>
          </w:p>
          <w:p>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ascii="宋体" w:hAnsi="宋体"/>
                <w:b/>
                <w:sz w:val="24"/>
                <w:szCs w:val="21"/>
              </w:rPr>
            </w:pPr>
          </w:p>
        </w:tc>
        <w:tc>
          <w:tcPr>
            <w:tcW w:w="1512" w:type="dxa"/>
            <w:noWrap w:val="0"/>
            <w:vAlign w:val="center"/>
          </w:tcPr>
          <w:p>
            <w:pPr>
              <w:spacing w:line="360" w:lineRule="auto"/>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p>
        </w:tc>
        <w:tc>
          <w:tcPr>
            <w:tcW w:w="5245" w:type="dxa"/>
            <w:noWrap w:val="0"/>
            <w:vAlign w:val="center"/>
          </w:tcPr>
          <w:p>
            <w:pPr>
              <w:snapToGrid w:val="0"/>
              <w:spacing w:line="360" w:lineRule="auto"/>
              <w:ind w:firstLine="480" w:firstLineChars="200"/>
              <w:jc w:val="center"/>
              <w:rPr>
                <w:rFonts w:ascii="宋体" w:hAnsi="宋体"/>
                <w:iCs/>
                <w:sz w:val="24"/>
              </w:rPr>
            </w:pP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ascii="宋体" w:hAnsi="宋体"/>
                <w:sz w:val="24"/>
                <w:szCs w:val="21"/>
              </w:rPr>
            </w:pPr>
          </w:p>
        </w:tc>
        <w:tc>
          <w:tcPr>
            <w:tcW w:w="5245" w:type="dxa"/>
            <w:noWrap w:val="0"/>
            <w:vAlign w:val="center"/>
          </w:tcPr>
          <w:p>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pPr>
              <w:spacing w:line="360" w:lineRule="auto"/>
              <w:ind w:firstLine="480" w:firstLineChars="200"/>
              <w:jc w:val="center"/>
              <w:rPr>
                <w:rFonts w:ascii="宋体" w:hAnsi="宋体"/>
                <w:sz w:val="24"/>
                <w:szCs w:val="21"/>
              </w:rPr>
            </w:pPr>
          </w:p>
        </w:tc>
        <w:tc>
          <w:tcPr>
            <w:tcW w:w="1512" w:type="dxa"/>
            <w:noWrap w:val="0"/>
            <w:vAlign w:val="center"/>
          </w:tcPr>
          <w:p>
            <w:pPr>
              <w:spacing w:line="360" w:lineRule="auto"/>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lang w:val="zh-CN"/>
        </w:rPr>
      </w:pPr>
    </w:p>
    <w:p>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pPr>
        <w:autoSpaceDE w:val="0"/>
        <w:autoSpaceDN w:val="0"/>
        <w:adjustRightInd w:val="0"/>
        <w:ind w:firstLine="309"/>
        <w:rPr>
          <w:rFonts w:ascii="宋体" w:cs="宋体"/>
          <w:sz w:val="24"/>
          <w:lang w:val="zh-CN"/>
        </w:rPr>
      </w:pPr>
    </w:p>
    <w:p>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财务报表（复印件，成立不满一年不需提供）。</w:t>
      </w:r>
    </w:p>
    <w:p>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pPr>
        <w:autoSpaceDE w:val="0"/>
        <w:autoSpaceDN w:val="0"/>
        <w:adjustRightInd w:val="0"/>
        <w:spacing w:line="440" w:lineRule="exact"/>
        <w:ind w:left="239" w:firstLine="240"/>
        <w:jc w:val="left"/>
        <w:rPr>
          <w:rFonts w:ascii="宋体" w:cs="宋体"/>
          <w:sz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bookmarkStart w:id="7" w:name="_Toc146032320"/>
      <w:r>
        <w:rPr>
          <w:rFonts w:hint="eastAsia" w:ascii="宋体" w:hAnsi="宋体" w:cs="宋体"/>
          <w:b/>
          <w:bCs/>
          <w:sz w:val="32"/>
          <w:szCs w:val="32"/>
          <w:lang w:val="zh-CN"/>
        </w:rPr>
        <w:t>具备履行合同所必需的设备和专业技术能力的书面声明</w:t>
      </w:r>
      <w:bookmarkEnd w:id="5"/>
      <w:bookmarkEnd w:id="6"/>
      <w:bookmarkEnd w:id="7"/>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pPr>
        <w:autoSpaceDE w:val="0"/>
        <w:autoSpaceDN w:val="0"/>
        <w:adjustRightInd w:val="0"/>
        <w:spacing w:line="660" w:lineRule="exact"/>
        <w:ind w:firstLine="493"/>
        <w:rPr>
          <w:rFonts w:ascii="宋体" w:cs="宋体"/>
          <w:sz w:val="24"/>
          <w:lang w:val="zh-CN"/>
        </w:rPr>
      </w:pPr>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440" w:lineRule="exact"/>
        <w:ind w:firstLine="492"/>
        <w:rPr>
          <w:rFonts w:ascii="宋体" w:cs="宋体"/>
          <w:sz w:val="24"/>
          <w:lang w:val="zh-CN"/>
        </w:rPr>
      </w:pPr>
    </w:p>
    <w:p>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pPr>
        <w:autoSpaceDE w:val="0"/>
        <w:autoSpaceDN w:val="0"/>
        <w:adjustRightInd w:val="0"/>
        <w:spacing w:line="440" w:lineRule="exact"/>
        <w:rPr>
          <w:rFonts w:ascii="宋体" w:cs="宋体"/>
          <w:sz w:val="24"/>
          <w:lang w:val="zh-CN"/>
        </w:rPr>
      </w:pPr>
      <w:r>
        <w:rPr>
          <w:rFonts w:ascii="宋体" w:cs="宋体"/>
          <w:sz w:val="24"/>
          <w:lang w:val="zh-CN"/>
        </w:rPr>
        <w:t xml:space="preserve">                                     </w:t>
      </w:r>
    </w:p>
    <w:p>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47629334"/>
      <w:bookmarkStart w:id="9" w:name="_Toc47629966"/>
      <w:bookmarkStart w:id="10" w:name="_Toc146032321"/>
      <w:r>
        <w:rPr>
          <w:rFonts w:hint="eastAsia" w:ascii="宋体" w:hAnsi="宋体" w:cs="宋体"/>
          <w:b/>
          <w:bCs/>
          <w:sz w:val="32"/>
          <w:szCs w:val="32"/>
          <w:lang w:val="zh-CN"/>
        </w:rPr>
        <w:t>参加采购活动前三年内在经营活动中没有重大违法记录的书面声明</w:t>
      </w:r>
      <w:bookmarkEnd w:id="8"/>
      <w:bookmarkEnd w:id="9"/>
      <w:bookmarkEnd w:id="10"/>
    </w:p>
    <w:p>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pPr>
        <w:autoSpaceDE w:val="0"/>
        <w:autoSpaceDN w:val="0"/>
        <w:adjustRightInd w:val="0"/>
        <w:spacing w:line="440" w:lineRule="exact"/>
        <w:jc w:val="center"/>
        <w:rPr>
          <w:rFonts w:hint="eastAsia"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lang w:val="zh-CN"/>
        </w:rPr>
      </w:pPr>
      <w:r>
        <w:rPr>
          <w:rFonts w:ascii="宋体" w:cs="宋体"/>
          <w:sz w:val="24"/>
          <w:lang w:val="zh-CN"/>
        </w:rPr>
        <w:t xml:space="preserve">                                    </w:t>
      </w:r>
    </w:p>
    <w:p>
      <w:pPr>
        <w:autoSpaceDE w:val="0"/>
        <w:autoSpaceDN w:val="0"/>
        <w:adjustRightInd w:val="0"/>
        <w:spacing w:line="440" w:lineRule="exact"/>
        <w:rPr>
          <w:rFonts w:ascii="宋体" w:cs="宋体"/>
          <w:sz w:val="24"/>
          <w:lang w:val="zh-CN"/>
        </w:rPr>
      </w:pPr>
    </w:p>
    <w:p>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pPr>
        <w:autoSpaceDE w:val="0"/>
        <w:autoSpaceDN w:val="0"/>
        <w:adjustRightInd w:val="0"/>
        <w:spacing w:line="600" w:lineRule="exact"/>
        <w:rPr>
          <w:rFonts w:ascii="宋体" w:cs="宋体"/>
          <w:sz w:val="24"/>
          <w:lang w:val="zh-CN"/>
        </w:rPr>
      </w:pPr>
      <w:r>
        <w:rPr>
          <w:rFonts w:ascii="宋体" w:cs="宋体"/>
          <w:sz w:val="24"/>
          <w:lang w:val="zh-CN"/>
        </w:rPr>
        <w:t xml:space="preserve">                                    </w:t>
      </w:r>
    </w:p>
    <w:p>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47630323"/>
      <w:bookmarkStart w:id="12" w:name="_Toc146032322"/>
      <w:r>
        <w:rPr>
          <w:rFonts w:hint="eastAsia" w:ascii="宋体" w:hAnsi="宋体" w:cs="宋体"/>
          <w:b/>
          <w:bCs/>
          <w:sz w:val="32"/>
          <w:szCs w:val="32"/>
          <w:lang w:val="zh-CN"/>
        </w:rPr>
        <w:t>法人授权书</w:t>
      </w:r>
      <w:bookmarkEnd w:id="11"/>
      <w:bookmarkEnd w:id="12"/>
    </w:p>
    <w:p>
      <w:pPr>
        <w:tabs>
          <w:tab w:val="left" w:pos="360"/>
        </w:tabs>
        <w:autoSpaceDE w:val="0"/>
        <w:autoSpaceDN w:val="0"/>
        <w:adjustRightInd w:val="0"/>
        <w:ind w:firstLine="480"/>
        <w:rPr>
          <w:rFonts w:hint="eastAsia" w:ascii="宋体" w:cs="宋体"/>
          <w:sz w:val="24"/>
          <w:lang w:val="zh-CN"/>
        </w:rPr>
      </w:pPr>
    </w:p>
    <w:p>
      <w:pPr>
        <w:tabs>
          <w:tab w:val="left" w:pos="360"/>
        </w:tabs>
        <w:autoSpaceDE w:val="0"/>
        <w:autoSpaceDN w:val="0"/>
        <w:adjustRightInd w:val="0"/>
        <w:spacing w:line="440" w:lineRule="exact"/>
        <w:ind w:firstLine="480"/>
        <w:rPr>
          <w:rFonts w:hint="eastAsia" w:ascii="宋体" w:cs="宋体"/>
          <w:sz w:val="24"/>
          <w:lang w:val="zh-CN"/>
        </w:rPr>
      </w:pPr>
    </w:p>
    <w:p>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pPr>
        <w:tabs>
          <w:tab w:val="left" w:pos="360"/>
        </w:tabs>
        <w:autoSpaceDE w:val="0"/>
        <w:autoSpaceDN w:val="0"/>
        <w:adjustRightInd w:val="0"/>
        <w:spacing w:line="440" w:lineRule="exact"/>
        <w:rPr>
          <w:rFonts w:hint="eastAsia"/>
          <w:sz w:val="24"/>
        </w:rPr>
      </w:pPr>
      <w:r>
        <w:rPr>
          <w:sz w:val="24"/>
        </w:rPr>
        <w:t xml:space="preserve">          </w:t>
      </w:r>
    </w:p>
    <w:p>
      <w:pPr>
        <w:tabs>
          <w:tab w:val="left" w:pos="360"/>
        </w:tabs>
        <w:autoSpaceDE w:val="0"/>
        <w:autoSpaceDN w:val="0"/>
        <w:adjustRightInd w:val="0"/>
        <w:spacing w:line="440" w:lineRule="exact"/>
        <w:rPr>
          <w:rFonts w:hint="eastAsia"/>
          <w:sz w:val="24"/>
        </w:rPr>
      </w:pPr>
    </w:p>
    <w:p>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pPr>
        <w:tabs>
          <w:tab w:val="left" w:pos="360"/>
        </w:tabs>
        <w:autoSpaceDE w:val="0"/>
        <w:autoSpaceDN w:val="0"/>
        <w:adjustRightInd w:val="0"/>
        <w:spacing w:line="700" w:lineRule="exact"/>
        <w:rPr>
          <w:rFonts w:hint="eastAsia"/>
          <w:sz w:val="24"/>
        </w:rPr>
      </w:pPr>
      <w:r>
        <w:rPr>
          <w:sz w:val="24"/>
        </w:rPr>
        <w:t xml:space="preserve">          </w:t>
      </w:r>
    </w:p>
    <w:p>
      <w:pPr>
        <w:tabs>
          <w:tab w:val="left" w:pos="360"/>
        </w:tabs>
        <w:autoSpaceDE w:val="0"/>
        <w:autoSpaceDN w:val="0"/>
        <w:adjustRightInd w:val="0"/>
        <w:spacing w:line="700" w:lineRule="exact"/>
        <w:rPr>
          <w:rFonts w:hint="eastAsia"/>
          <w:sz w:val="24"/>
        </w:rPr>
      </w:pPr>
    </w:p>
    <w:p>
      <w:pPr>
        <w:tabs>
          <w:tab w:val="left" w:pos="360"/>
        </w:tabs>
        <w:autoSpaceDE w:val="0"/>
        <w:autoSpaceDN w:val="0"/>
        <w:adjustRightInd w:val="0"/>
        <w:spacing w:line="700" w:lineRule="exact"/>
        <w:rPr>
          <w:rFonts w:hint="eastAsia"/>
          <w:sz w:val="24"/>
        </w:rPr>
      </w:pPr>
    </w:p>
    <w:p>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pPr>
        <w:autoSpaceDE w:val="0"/>
        <w:autoSpaceDN w:val="0"/>
        <w:adjustRightInd w:val="0"/>
        <w:spacing w:before="50" w:after="50"/>
        <w:jc w:val="center"/>
        <w:rPr>
          <w:rFonts w:ascii="黑体" w:eastAsia="黑体" w:cs="黑体"/>
          <w:sz w:val="32"/>
          <w:szCs w:val="32"/>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156"/>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2156"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775"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2156"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Cs/>
                <w:sz w:val="24"/>
                <w:lang w:val="zh-CN"/>
              </w:rPr>
            </w:pPr>
            <w:r>
              <w:rPr>
                <w:rFonts w:hint="eastAsia" w:ascii="宋体" w:hAnsi="Arial" w:cs="宋体"/>
                <w:bCs/>
                <w:sz w:val="24"/>
                <w:lang w:val="zh-CN"/>
              </w:rPr>
              <w:t>项目报价</w:t>
            </w:r>
          </w:p>
          <w:p>
            <w:pPr>
              <w:autoSpaceDE w:val="0"/>
              <w:autoSpaceDN w:val="0"/>
              <w:adjustRightInd w:val="0"/>
              <w:jc w:val="center"/>
              <w:rPr>
                <w:rFonts w:hint="eastAsia" w:ascii="宋体" w:hAnsi="Arial" w:cs="宋体"/>
                <w:sz w:val="24"/>
                <w:lang w:val="zh-CN"/>
              </w:rPr>
            </w:pPr>
            <w:r>
              <w:rPr>
                <w:rFonts w:hint="eastAsia" w:ascii="宋体" w:hAnsi="Arial" w:cs="宋体"/>
                <w:bCs/>
                <w:sz w:val="24"/>
                <w:lang w:val="zh-CN"/>
              </w:rPr>
              <w:t>（报价单位</w:t>
            </w:r>
            <w:r>
              <w:rPr>
                <w:rFonts w:hint="eastAsia" w:ascii="宋体" w:hAnsi="Arial" w:cs="宋体"/>
                <w:bCs/>
                <w:color w:val="FF0000"/>
                <w:sz w:val="24"/>
                <w:lang w:val="zh-CN"/>
              </w:rPr>
              <w:t>：</w:t>
            </w:r>
            <w:r>
              <w:rPr>
                <w:rFonts w:hint="eastAsia" w:ascii="宋体" w:hAnsi="宋体" w:cs="宋体"/>
                <w:sz w:val="24"/>
                <w:lang w:val="zh-CN"/>
              </w:rPr>
              <w:t>元/</w:t>
            </w:r>
            <w:r>
              <w:rPr>
                <w:rFonts w:hint="eastAsia" w:ascii="宋体" w:hAnsi="宋体" w:cs="宋体"/>
                <w:sz w:val="24"/>
              </w:rPr>
              <w:t>生</w:t>
            </w:r>
            <w:r>
              <w:rPr>
                <w:rFonts w:hint="eastAsia" w:ascii="宋体" w:hAnsi="Arial" w:cs="宋体"/>
                <w:bCs/>
                <w:sz w:val="24"/>
                <w:lang w:val="zh-CN"/>
              </w:rPr>
              <w:t>）</w:t>
            </w:r>
          </w:p>
        </w:tc>
        <w:tc>
          <w:tcPr>
            <w:tcW w:w="6775"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lang w:val="zh-CN"/>
              </w:rPr>
            </w:pPr>
          </w:p>
          <w:p>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r>
              <w:rPr>
                <w:rFonts w:hint="eastAsia" w:ascii="宋体" w:hAnsi="宋体" w:cs="宋体"/>
                <w:sz w:val="24"/>
                <w:lang w:val="zh-CN"/>
              </w:rPr>
              <w:t>/</w:t>
            </w:r>
            <w:r>
              <w:rPr>
                <w:rFonts w:hint="eastAsia" w:ascii="宋体" w:hAnsi="宋体" w:cs="宋体"/>
                <w:sz w:val="24"/>
              </w:rPr>
              <w:t>生</w:t>
            </w:r>
          </w:p>
          <w:p>
            <w:pPr>
              <w:autoSpaceDE w:val="0"/>
              <w:autoSpaceDN w:val="0"/>
              <w:adjustRightInd w:val="0"/>
              <w:spacing w:line="360" w:lineRule="auto"/>
              <w:rPr>
                <w:rFonts w:ascii="宋体" w:hAnsi="Arial" w:cs="宋体"/>
                <w:sz w:val="24"/>
                <w:lang w:val="zh-CN"/>
              </w:rPr>
            </w:pPr>
          </w:p>
          <w:p>
            <w:pPr>
              <w:autoSpaceDE w:val="0"/>
              <w:autoSpaceDN w:val="0"/>
              <w:adjustRightInd w:val="0"/>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hint="eastAsia" w:ascii="宋体" w:hAnsi="Arial" w:cs="宋体"/>
                <w:sz w:val="24"/>
                <w:u w:val="single"/>
              </w:rPr>
              <w:t>¥</w:t>
            </w:r>
            <w:r>
              <w:rPr>
                <w:rFonts w:hint="eastAsia" w:ascii="宋体" w:hAnsi="Arial" w:cs="宋体"/>
                <w:sz w:val="24"/>
                <w:u w:val="single"/>
                <w:lang w:val="zh-CN"/>
              </w:rPr>
              <w:t xml:space="preserve">          </w:t>
            </w:r>
            <w:r>
              <w:rPr>
                <w:rFonts w:hint="eastAsia" w:ascii="宋体" w:hAnsi="宋体" w:cs="宋体"/>
                <w:sz w:val="24"/>
                <w:lang w:val="zh-CN"/>
              </w:rPr>
              <w:t>元/</w:t>
            </w:r>
            <w:r>
              <w:rPr>
                <w:rFonts w:hint="eastAsia" w:ascii="宋体" w:hAnsi="宋体" w:cs="宋体"/>
                <w:sz w:val="24"/>
              </w:rPr>
              <w:t>生</w:t>
            </w:r>
            <w:r>
              <w:rPr>
                <w:rFonts w:hint="eastAsia" w:ascii="宋体" w:hAnsi="Arial" w:cs="宋体"/>
                <w:sz w:val="24"/>
                <w:lang w:val="zh-CN"/>
              </w:rPr>
              <w:t xml:space="preserve">    </w:t>
            </w:r>
          </w:p>
          <w:p>
            <w:pPr>
              <w:autoSpaceDE w:val="0"/>
              <w:autoSpaceDN w:val="0"/>
              <w:adjustRightInd w:val="0"/>
              <w:spacing w:line="360" w:lineRule="auto"/>
              <w:rPr>
                <w:rFonts w:hint="eastAsia" w:ascii="宋体" w:hAnsi="Arial" w:cs="宋体"/>
                <w:sz w:val="24"/>
                <w:lang w:val="zh-CN"/>
              </w:rPr>
            </w:pPr>
          </w:p>
          <w:p>
            <w:pPr>
              <w:autoSpaceDE w:val="0"/>
              <w:autoSpaceDN w:val="0"/>
              <w:adjustRightInd w:val="0"/>
              <w:spacing w:line="360" w:lineRule="auto"/>
              <w:rPr>
                <w:rFonts w:ascii="宋体" w:hAnsi="Arial" w:cs="宋体"/>
                <w:sz w:val="24"/>
                <w:lang w:val="zh-CN"/>
              </w:rPr>
            </w:pPr>
          </w:p>
        </w:tc>
      </w:tr>
    </w:tbl>
    <w:p>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pPr>
        <w:autoSpaceDE w:val="0"/>
        <w:autoSpaceDN w:val="0"/>
        <w:adjustRightInd w:val="0"/>
        <w:spacing w:line="440" w:lineRule="exact"/>
        <w:rPr>
          <w:rFonts w:ascii="宋体" w:hAnsi="Arial" w:cs="宋体"/>
          <w:b/>
          <w:bCs/>
          <w:sz w:val="24"/>
          <w:lang w:val="zh-CN"/>
        </w:rPr>
      </w:pPr>
    </w:p>
    <w:p>
      <w:pPr>
        <w:autoSpaceDE w:val="0"/>
        <w:autoSpaceDN w:val="0"/>
        <w:adjustRightInd w:val="0"/>
        <w:spacing w:line="440" w:lineRule="exact"/>
        <w:ind w:firstLine="2640"/>
        <w:rPr>
          <w:rFonts w:ascii="黑体" w:hAnsi="Arial" w:eastAsia="黑体" w:cs="黑体"/>
          <w:sz w:val="44"/>
          <w:szCs w:val="4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pPr>
        <w:snapToGrid w:val="0"/>
        <w:spacing w:line="800" w:lineRule="exact"/>
        <w:ind w:firstLine="2880" w:firstLineChars="1200"/>
        <w:rPr>
          <w:rFonts w:ascii="宋体" w:hAnsi="宋体"/>
          <w:sz w:val="24"/>
          <w:u w:val="single"/>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pPr>
        <w:autoSpaceDE w:val="0"/>
        <w:autoSpaceDN w:val="0"/>
        <w:adjustRightInd w:val="0"/>
        <w:rPr>
          <w:rFonts w:ascii="宋体" w:hAnsi="Arial" w:cs="宋体"/>
          <w:sz w:val="24"/>
        </w:rPr>
      </w:pPr>
    </w:p>
    <w:p>
      <w:pPr>
        <w:pageBreakBefore/>
        <w:autoSpaceDE w:val="0"/>
        <w:autoSpaceDN w:val="0"/>
        <w:adjustRightInd w:val="0"/>
        <w:spacing w:before="50" w:after="50"/>
        <w:jc w:val="center"/>
        <w:rPr>
          <w:rFonts w:ascii="宋体" w:hAnsi="宋体" w:cs="黑体"/>
          <w:b/>
          <w:sz w:val="32"/>
          <w:szCs w:val="32"/>
          <w:lang w:val="zh-CN"/>
        </w:rPr>
        <w:sectPr>
          <w:footerReference r:id="rId5" w:type="first"/>
          <w:footerReference r:id="rId3" w:type="default"/>
          <w:footerReference r:id="rId4" w:type="even"/>
          <w:pgSz w:w="11906" w:h="16838"/>
          <w:pgMar w:top="1440" w:right="1800" w:bottom="1440" w:left="1800" w:header="851" w:footer="907" w:gutter="0"/>
          <w:pgNumType w:start="1"/>
          <w:cols w:space="720" w:num="1"/>
          <w:titlePg/>
          <w:docGrid w:type="lines" w:linePitch="286" w:charSpace="0"/>
        </w:sectPr>
      </w:pPr>
    </w:p>
    <w:p>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rPr>
        <w:t>四</w:t>
      </w:r>
      <w:r>
        <w:rPr>
          <w:rFonts w:hint="eastAsia" w:ascii="宋体" w:hAnsi="宋体" w:cs="黑体"/>
          <w:b/>
          <w:sz w:val="32"/>
          <w:szCs w:val="32"/>
          <w:lang w:val="zh-CN"/>
        </w:rPr>
        <w:t>、技术参数响应及偏离表</w:t>
      </w:r>
    </w:p>
    <w:p>
      <w:pPr>
        <w:autoSpaceDE w:val="0"/>
        <w:autoSpaceDN w:val="0"/>
        <w:adjustRightInd w:val="0"/>
        <w:spacing w:before="50" w:after="50"/>
        <w:jc w:val="center"/>
        <w:rPr>
          <w:rFonts w:ascii="宋体" w:hAnsi="宋体" w:cs="黑体"/>
          <w:b/>
          <w:sz w:val="32"/>
          <w:szCs w:val="32"/>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响应偏离情况</w:t>
            </w:r>
          </w:p>
          <w:p>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sz w:val="24"/>
                <w:lang w:val="zh-CN"/>
              </w:rPr>
            </w:pPr>
            <w:r>
              <w:rPr>
                <w:rFonts w:hint="eastAsia" w:ascii="宋体" w:hAnsi="Arial" w:cs="宋体"/>
                <w:b/>
                <w:sz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lang w:val="zh-CN"/>
              </w:rPr>
            </w:pPr>
          </w:p>
        </w:tc>
      </w:tr>
    </w:tbl>
    <w:p>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rPr>
        <w:t>五</w:t>
      </w:r>
      <w:r>
        <w:rPr>
          <w:rFonts w:hint="eastAsia" w:ascii="宋体" w:hAnsi="宋体" w:cs="黑体"/>
          <w:b/>
          <w:sz w:val="32"/>
          <w:szCs w:val="32"/>
          <w:lang w:val="zh-CN"/>
        </w:rPr>
        <w:t>、商务条款响应及偏离表</w:t>
      </w:r>
    </w:p>
    <w:p>
      <w:pPr>
        <w:spacing w:line="360" w:lineRule="auto"/>
        <w:ind w:firstLine="480" w:firstLineChars="200"/>
        <w:jc w:val="left"/>
        <w:rPr>
          <w:rFonts w:ascii="宋体" w:hAnsi="宋体" w:cs="宋体"/>
          <w:sz w:val="24"/>
        </w:rPr>
      </w:pPr>
    </w:p>
    <w:p>
      <w:pPr>
        <w:spacing w:line="360" w:lineRule="auto"/>
        <w:jc w:val="left"/>
        <w:rPr>
          <w:rFonts w:hint="eastAsia" w:ascii="宋体" w:hAnsi="宋体" w:cs="宋体"/>
          <w:b/>
          <w:sz w:val="24"/>
        </w:rPr>
      </w:pPr>
      <w:r>
        <w:rPr>
          <w:rFonts w:hint="eastAsia" w:ascii="宋体" w:hAnsi="宋体" w:cs="宋体"/>
          <w:b/>
          <w:sz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响应偏离情况</w:t>
            </w:r>
          </w:p>
          <w:p>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ordWrap w:val="0"/>
        <w:spacing w:line="360" w:lineRule="auto"/>
        <w:ind w:left="1" w:firstLine="480" w:firstLineChars="200"/>
        <w:rPr>
          <w:sz w:val="24"/>
        </w:rPr>
      </w:pPr>
    </w:p>
    <w:p>
      <w:pPr>
        <w:spacing w:line="360" w:lineRule="auto"/>
        <w:ind w:firstLine="482" w:firstLineChars="200"/>
        <w:jc w:val="center"/>
        <w:rPr>
          <w:rFonts w:hint="eastAsia"/>
          <w:b/>
          <w:sz w:val="24"/>
        </w:rPr>
      </w:pPr>
    </w:p>
    <w:p>
      <w:pPr>
        <w:spacing w:line="600" w:lineRule="exact"/>
        <w:ind w:firstLine="480" w:firstLineChars="200"/>
        <w:rPr>
          <w:rFonts w:hint="eastAsia" w:ascii="宋体" w:hAnsi="宋体" w:cs="宋体"/>
          <w:sz w:val="24"/>
        </w:rPr>
      </w:pPr>
    </w:p>
    <w:p>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pPr>
        <w:pageBreakBefore/>
        <w:spacing w:line="360" w:lineRule="auto"/>
        <w:ind w:firstLine="630" w:firstLineChars="196"/>
        <w:jc w:val="left"/>
        <w:rPr>
          <w:rFonts w:ascii="宋体" w:hAnsi="宋体"/>
          <w:b/>
          <w:sz w:val="32"/>
          <w:szCs w:val="32"/>
        </w:rPr>
      </w:pPr>
      <w:r>
        <w:rPr>
          <w:rFonts w:hint="eastAsia" w:ascii="宋体" w:hAnsi="宋体"/>
          <w:b/>
          <w:sz w:val="32"/>
          <w:szCs w:val="32"/>
        </w:rPr>
        <w:t>六、技术方案（如有）</w:t>
      </w:r>
    </w:p>
    <w:p>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pPr>
        <w:autoSpaceDE w:val="0"/>
        <w:autoSpaceDN w:val="0"/>
        <w:adjustRightInd w:val="0"/>
        <w:spacing w:line="560" w:lineRule="exact"/>
        <w:rPr>
          <w:rFonts w:ascii="黑体" w:eastAsia="黑体" w:cs="黑体"/>
          <w:b/>
          <w:bCs/>
          <w:sz w:val="32"/>
          <w:szCs w:val="32"/>
        </w:rPr>
      </w:pPr>
    </w:p>
    <w:p>
      <w:pPr>
        <w:spacing w:line="440" w:lineRule="exact"/>
        <w:ind w:firstLine="480" w:firstLineChars="200"/>
        <w:jc w:val="left"/>
        <w:rPr>
          <w:rFonts w:hint="eastAsia" w:ascii="宋体" w:hAnsi="宋体"/>
          <w:bCs/>
          <w:sz w:val="24"/>
        </w:rPr>
      </w:pPr>
    </w:p>
    <w:p>
      <w:bookmarkStart w:id="13" w:name="_GoBack"/>
      <w:bookmarkEnd w:id="13"/>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C4D18BF"/>
    <w:rsid w:val="6C4D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4">
    <w:name w:val="footer"/>
    <w:basedOn w:val="1"/>
    <w:uiPriority w:val="99"/>
    <w:pPr>
      <w:tabs>
        <w:tab w:val="center" w:pos="4153"/>
        <w:tab w:val="right" w:pos="8306"/>
      </w:tabs>
      <w:snapToGrid w:val="0"/>
      <w:jc w:val="left"/>
    </w:pPr>
    <w:rPr>
      <w:sz w:val="18"/>
      <w:szCs w:val="20"/>
    </w:rPr>
  </w:style>
  <w:style w:type="character" w:styleId="7">
    <w:name w:val="page number"/>
    <w:qFormat/>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2024-06-27T11:30:00Z</dcterms:created>
  <dc:creator>于秋成</dc:creator>
  <cp:lastModifiedBy>于秋成</cp:lastModifiedBy>
  <dcterms:modified xsi:type="dcterms:W3CDTF">2024-06-27T11:30:42Z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9BA0903EF9634F75ADF541093F5595CE_11</vt:lpwstr>
  </property>
</Properties>
</file>