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75413264"/>
      <w:bookmarkStart w:id="11" w:name="_Toc528770533"/>
      <w:bookmarkStart w:id="12" w:name="_Toc535481119"/>
      <w:bookmarkStart w:id="13" w:name="_Toc239497785"/>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r>
        <w:rPr>
          <w:rFonts w:hint="eastAsia" w:ascii="宋体" w:hAnsi="宋体" w:cs="宋体"/>
          <w:color w:val="000000"/>
        </w:rPr>
        <w:t>工程名称</w:t>
      </w:r>
      <w:r>
        <w:rPr>
          <w:rFonts w:ascii="宋体" w:hAnsi="宋体"/>
          <w:color w:val="000000"/>
        </w:rPr>
        <w:t>:</w:t>
      </w:r>
      <w:r>
        <w:rPr>
          <w:rFonts w:hint="eastAsia"/>
        </w:rPr>
        <w:t xml:space="preserve"> 盐城师范学院新长校区图书馆卫生间维修改造工程</w:t>
      </w: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14" w:type="dxa"/>
            <w:noWrap w:val="0"/>
            <w:vAlign w:val="center"/>
          </w:tcPr>
          <w:p>
            <w:pPr>
              <w:widowControl/>
              <w:jc w:val="center"/>
              <w:rPr>
                <w:szCs w:val="21"/>
              </w:rPr>
            </w:pPr>
            <w:r>
              <w:rPr>
                <w:rFonts w:hint="eastAsia"/>
                <w:szCs w:val="21"/>
              </w:rPr>
              <w:t>序号</w:t>
            </w:r>
          </w:p>
        </w:tc>
        <w:tc>
          <w:tcPr>
            <w:tcW w:w="1516"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spacing w:line="360" w:lineRule="auto"/>
              <w:jc w:val="center"/>
              <w:rPr>
                <w:szCs w:val="21"/>
              </w:rPr>
            </w:pPr>
            <w:r>
              <w:rPr>
                <w:rFonts w:hint="eastAsia"/>
                <w:szCs w:val="21"/>
              </w:rPr>
              <w:t>1</w:t>
            </w:r>
          </w:p>
        </w:tc>
        <w:tc>
          <w:tcPr>
            <w:tcW w:w="1516" w:type="dxa"/>
            <w:noWrap w:val="0"/>
            <w:vAlign w:val="center"/>
          </w:tcPr>
          <w:p>
            <w:pPr>
              <w:widowControl/>
              <w:spacing w:line="360" w:lineRule="auto"/>
              <w:jc w:val="center"/>
              <w:rPr>
                <w:szCs w:val="21"/>
              </w:rPr>
            </w:pPr>
            <w:r>
              <w:rPr>
                <w:rFonts w:hint="eastAsia"/>
                <w:szCs w:val="21"/>
              </w:rPr>
              <w:t>墙地砖</w:t>
            </w:r>
          </w:p>
        </w:tc>
        <w:tc>
          <w:tcPr>
            <w:tcW w:w="1426" w:type="dxa"/>
            <w:noWrap w:val="0"/>
            <w:vAlign w:val="center"/>
          </w:tcPr>
          <w:p>
            <w:pPr>
              <w:widowControl/>
              <w:spacing w:line="360" w:lineRule="auto"/>
              <w:jc w:val="center"/>
              <w:rPr>
                <w:szCs w:val="21"/>
              </w:rPr>
            </w:pPr>
            <w:r>
              <w:rPr>
                <w:rFonts w:hint="eastAsia"/>
                <w:szCs w:val="21"/>
              </w:rPr>
              <w:t>详见清单</w:t>
            </w:r>
          </w:p>
        </w:tc>
        <w:tc>
          <w:tcPr>
            <w:tcW w:w="3340" w:type="dxa"/>
            <w:noWrap w:val="0"/>
            <w:vAlign w:val="center"/>
          </w:tcPr>
          <w:p>
            <w:pPr>
              <w:pStyle w:val="5"/>
              <w:jc w:val="center"/>
            </w:pPr>
            <w:r>
              <w:rPr>
                <w:rFonts w:hint="eastAsia"/>
                <w:szCs w:val="21"/>
              </w:rPr>
              <w:t>冠珠、鹰牌、特地</w:t>
            </w:r>
          </w:p>
        </w:tc>
        <w:tc>
          <w:tcPr>
            <w:tcW w:w="1511" w:type="dxa"/>
            <w:noWrap w:val="0"/>
            <w:vAlign w:val="center"/>
          </w:tcPr>
          <w:p>
            <w:pPr>
              <w:spacing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jc w:val="center"/>
              <w:rPr>
                <w:szCs w:val="21"/>
              </w:rPr>
            </w:pPr>
            <w:r>
              <w:rPr>
                <w:rFonts w:hint="eastAsia"/>
                <w:szCs w:val="21"/>
              </w:rPr>
              <w:t>2</w:t>
            </w:r>
          </w:p>
        </w:tc>
        <w:tc>
          <w:tcPr>
            <w:tcW w:w="1516" w:type="dxa"/>
            <w:noWrap w:val="0"/>
            <w:vAlign w:val="center"/>
          </w:tcPr>
          <w:p>
            <w:pPr>
              <w:widowControl/>
              <w:jc w:val="center"/>
              <w:rPr>
                <w:szCs w:val="21"/>
              </w:rPr>
            </w:pPr>
            <w:r>
              <w:rPr>
                <w:rFonts w:hint="eastAsia"/>
                <w:szCs w:val="21"/>
              </w:rPr>
              <w:t>防水涂料</w:t>
            </w:r>
          </w:p>
        </w:tc>
        <w:tc>
          <w:tcPr>
            <w:tcW w:w="1426" w:type="dxa"/>
            <w:noWrap w:val="0"/>
            <w:vAlign w:val="center"/>
          </w:tcPr>
          <w:p>
            <w:pPr>
              <w:widowControl/>
              <w:jc w:val="center"/>
              <w:rPr>
                <w:szCs w:val="21"/>
              </w:rPr>
            </w:pPr>
            <w:r>
              <w:rPr>
                <w:rFonts w:hint="eastAsia"/>
                <w:szCs w:val="21"/>
              </w:rPr>
              <w:t>详见清单</w:t>
            </w:r>
          </w:p>
        </w:tc>
        <w:tc>
          <w:tcPr>
            <w:tcW w:w="3340" w:type="dxa"/>
            <w:noWrap w:val="0"/>
            <w:vAlign w:val="center"/>
          </w:tcPr>
          <w:p>
            <w:pPr>
              <w:widowControl/>
              <w:jc w:val="center"/>
              <w:rPr>
                <w:szCs w:val="21"/>
              </w:rPr>
            </w:pPr>
            <w:r>
              <w:rPr>
                <w:rFonts w:hint="eastAsia"/>
                <w:szCs w:val="21"/>
              </w:rPr>
              <w:t>东方雨虹、卓宝、科顺</w:t>
            </w:r>
          </w:p>
        </w:tc>
        <w:tc>
          <w:tcPr>
            <w:tcW w:w="1511" w:type="dxa"/>
            <w:noWrap w:val="0"/>
            <w:vAlign w:val="center"/>
          </w:tcPr>
          <w:p>
            <w:pPr>
              <w:widowControl/>
              <w:jc w:val="center"/>
              <w:rPr>
                <w:szCs w:val="21"/>
              </w:rPr>
            </w:pPr>
            <w:r>
              <w:rPr>
                <w:rFonts w:hint="eastAsia"/>
                <w:szCs w:val="21"/>
              </w:rPr>
              <w:t>优等品</w:t>
            </w:r>
          </w:p>
        </w:tc>
        <w:tc>
          <w:tcPr>
            <w:tcW w:w="999" w:type="dxa"/>
            <w:noWrap w:val="0"/>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jc w:val="center"/>
              <w:rPr>
                <w:szCs w:val="21"/>
              </w:rPr>
            </w:pPr>
            <w:r>
              <w:rPr>
                <w:rFonts w:hint="eastAsia"/>
                <w:szCs w:val="21"/>
              </w:rPr>
              <w:t>3</w:t>
            </w:r>
          </w:p>
        </w:tc>
        <w:tc>
          <w:tcPr>
            <w:tcW w:w="1516" w:type="dxa"/>
            <w:noWrap w:val="0"/>
            <w:vAlign w:val="center"/>
          </w:tcPr>
          <w:p>
            <w:pPr>
              <w:widowControl/>
              <w:jc w:val="center"/>
              <w:rPr>
                <w:szCs w:val="21"/>
              </w:rPr>
            </w:pPr>
            <w:r>
              <w:rPr>
                <w:rFonts w:hint="eastAsia"/>
                <w:szCs w:val="21"/>
              </w:rPr>
              <w:t>集成吊顶</w:t>
            </w:r>
          </w:p>
        </w:tc>
        <w:tc>
          <w:tcPr>
            <w:tcW w:w="1426" w:type="dxa"/>
            <w:noWrap w:val="0"/>
            <w:vAlign w:val="center"/>
          </w:tcPr>
          <w:p>
            <w:pPr>
              <w:widowControl/>
              <w:jc w:val="center"/>
              <w:rPr>
                <w:szCs w:val="21"/>
              </w:rPr>
            </w:pPr>
            <w:r>
              <w:rPr>
                <w:rFonts w:hint="eastAsia"/>
                <w:szCs w:val="21"/>
              </w:rPr>
              <w:t>详见清单</w:t>
            </w:r>
          </w:p>
        </w:tc>
        <w:tc>
          <w:tcPr>
            <w:tcW w:w="3340" w:type="dxa"/>
            <w:noWrap w:val="0"/>
            <w:vAlign w:val="center"/>
          </w:tcPr>
          <w:p>
            <w:pPr>
              <w:widowControl/>
              <w:jc w:val="center"/>
              <w:rPr>
                <w:szCs w:val="21"/>
              </w:rPr>
            </w:pPr>
            <w:r>
              <w:rPr>
                <w:rFonts w:hint="eastAsia"/>
                <w:szCs w:val="21"/>
              </w:rPr>
              <w:t>奥普、顶上、容声</w:t>
            </w:r>
          </w:p>
        </w:tc>
        <w:tc>
          <w:tcPr>
            <w:tcW w:w="1511" w:type="dxa"/>
            <w:noWrap w:val="0"/>
            <w:vAlign w:val="top"/>
          </w:tcPr>
          <w:p>
            <w:pPr>
              <w:widowControl/>
              <w:jc w:val="center"/>
              <w:rPr>
                <w:szCs w:val="21"/>
              </w:rPr>
            </w:pPr>
            <w:r>
              <w:rPr>
                <w:rFonts w:hint="eastAsia"/>
                <w:szCs w:val="21"/>
              </w:rPr>
              <w:t>优等品</w:t>
            </w:r>
          </w:p>
        </w:tc>
        <w:tc>
          <w:tcPr>
            <w:tcW w:w="999" w:type="dxa"/>
            <w:noWrap w:val="0"/>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jc w:val="center"/>
              <w:rPr>
                <w:szCs w:val="21"/>
              </w:rPr>
            </w:pPr>
            <w:r>
              <w:rPr>
                <w:rFonts w:hint="eastAsia"/>
                <w:szCs w:val="21"/>
              </w:rPr>
              <w:t>4</w:t>
            </w:r>
          </w:p>
        </w:tc>
        <w:tc>
          <w:tcPr>
            <w:tcW w:w="1516" w:type="dxa"/>
            <w:noWrap w:val="0"/>
            <w:vAlign w:val="center"/>
          </w:tcPr>
          <w:p>
            <w:pPr>
              <w:widowControl/>
              <w:jc w:val="center"/>
              <w:rPr>
                <w:szCs w:val="21"/>
              </w:rPr>
            </w:pPr>
            <w:r>
              <w:rPr>
                <w:rFonts w:hint="eastAsia"/>
                <w:szCs w:val="21"/>
              </w:rPr>
              <w:t>卫生洁具</w:t>
            </w:r>
          </w:p>
        </w:tc>
        <w:tc>
          <w:tcPr>
            <w:tcW w:w="1426" w:type="dxa"/>
            <w:noWrap w:val="0"/>
            <w:vAlign w:val="center"/>
          </w:tcPr>
          <w:p>
            <w:pPr>
              <w:widowControl/>
              <w:jc w:val="center"/>
              <w:rPr>
                <w:szCs w:val="21"/>
              </w:rPr>
            </w:pPr>
            <w:r>
              <w:rPr>
                <w:rFonts w:hint="eastAsia"/>
                <w:szCs w:val="21"/>
              </w:rPr>
              <w:t>详见清单</w:t>
            </w:r>
          </w:p>
        </w:tc>
        <w:tc>
          <w:tcPr>
            <w:tcW w:w="3340" w:type="dxa"/>
            <w:noWrap w:val="0"/>
            <w:vAlign w:val="center"/>
          </w:tcPr>
          <w:p>
            <w:pPr>
              <w:widowControl/>
              <w:jc w:val="center"/>
              <w:rPr>
                <w:szCs w:val="21"/>
              </w:rPr>
            </w:pPr>
            <w:r>
              <w:rPr>
                <w:rFonts w:hint="eastAsia"/>
                <w:szCs w:val="21"/>
              </w:rPr>
              <w:t>恒洁、九牧、箭牌</w:t>
            </w:r>
          </w:p>
        </w:tc>
        <w:tc>
          <w:tcPr>
            <w:tcW w:w="1511" w:type="dxa"/>
            <w:noWrap w:val="0"/>
            <w:vAlign w:val="center"/>
          </w:tcPr>
          <w:p>
            <w:pPr>
              <w:widowControl/>
              <w:jc w:val="center"/>
              <w:rPr>
                <w:szCs w:val="21"/>
              </w:rPr>
            </w:pPr>
            <w:r>
              <w:rPr>
                <w:rFonts w:hint="eastAsia"/>
                <w:szCs w:val="21"/>
              </w:rPr>
              <w:t>优等品</w:t>
            </w:r>
          </w:p>
        </w:tc>
        <w:tc>
          <w:tcPr>
            <w:tcW w:w="999" w:type="dxa"/>
            <w:noWrap w:val="0"/>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jc w:val="center"/>
              <w:rPr>
                <w:szCs w:val="21"/>
              </w:rPr>
            </w:pPr>
            <w:r>
              <w:rPr>
                <w:rFonts w:hint="eastAsia"/>
                <w:szCs w:val="21"/>
              </w:rPr>
              <w:t>5</w:t>
            </w:r>
          </w:p>
        </w:tc>
        <w:tc>
          <w:tcPr>
            <w:tcW w:w="1516" w:type="dxa"/>
            <w:noWrap w:val="0"/>
            <w:vAlign w:val="center"/>
          </w:tcPr>
          <w:p>
            <w:pPr>
              <w:widowControl/>
              <w:jc w:val="center"/>
              <w:rPr>
                <w:szCs w:val="21"/>
              </w:rPr>
            </w:pPr>
            <w:r>
              <w:rPr>
                <w:rFonts w:hint="eastAsia"/>
                <w:szCs w:val="21"/>
              </w:rPr>
              <w:t>灯具</w:t>
            </w:r>
          </w:p>
        </w:tc>
        <w:tc>
          <w:tcPr>
            <w:tcW w:w="1426" w:type="dxa"/>
            <w:noWrap w:val="0"/>
            <w:vAlign w:val="center"/>
          </w:tcPr>
          <w:p>
            <w:pPr>
              <w:widowControl/>
              <w:jc w:val="center"/>
              <w:rPr>
                <w:szCs w:val="21"/>
              </w:rPr>
            </w:pPr>
            <w:r>
              <w:rPr>
                <w:rFonts w:hint="eastAsia"/>
                <w:szCs w:val="21"/>
              </w:rPr>
              <w:t>详见清单</w:t>
            </w:r>
          </w:p>
        </w:tc>
        <w:tc>
          <w:tcPr>
            <w:tcW w:w="3340" w:type="dxa"/>
            <w:noWrap w:val="0"/>
            <w:vAlign w:val="center"/>
          </w:tcPr>
          <w:p>
            <w:pPr>
              <w:widowControl/>
              <w:jc w:val="center"/>
              <w:rPr>
                <w:szCs w:val="21"/>
              </w:rPr>
            </w:pPr>
            <w:r>
              <w:rPr>
                <w:rFonts w:hint="eastAsia"/>
                <w:szCs w:val="21"/>
              </w:rPr>
              <w:t>雷士、欧普、飞利浦</w:t>
            </w:r>
          </w:p>
        </w:tc>
        <w:tc>
          <w:tcPr>
            <w:tcW w:w="1511" w:type="dxa"/>
            <w:noWrap w:val="0"/>
            <w:vAlign w:val="center"/>
          </w:tcPr>
          <w:p>
            <w:pPr>
              <w:widowControl/>
              <w:jc w:val="center"/>
              <w:rPr>
                <w:szCs w:val="21"/>
              </w:rPr>
            </w:pPr>
            <w:r>
              <w:rPr>
                <w:rFonts w:hint="eastAsia"/>
                <w:szCs w:val="21"/>
              </w:rPr>
              <w:t>优等品</w:t>
            </w:r>
          </w:p>
        </w:tc>
        <w:tc>
          <w:tcPr>
            <w:tcW w:w="999" w:type="dxa"/>
            <w:noWrap w:val="0"/>
            <w:vAlign w:val="center"/>
          </w:tcPr>
          <w:p>
            <w:pPr>
              <w:widowControl/>
              <w:jc w:val="center"/>
              <w:rPr>
                <w:szCs w:val="21"/>
              </w:rPr>
            </w:pPr>
          </w:p>
        </w:tc>
      </w:tr>
    </w:tbl>
    <w:p>
      <w:pPr>
        <w:rPr>
          <w:color w:val="000000"/>
        </w:rPr>
      </w:pPr>
    </w:p>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3" w:name="_Toc75413269"/>
      <w:bookmarkStart w:id="24" w:name="_Toc24363482"/>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pPr>
        <w:rPr>
          <w:rFonts w:hint="eastAsia"/>
        </w:rPr>
      </w:pPr>
    </w:p>
    <w:p>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D001260"/>
    <w:rsid w:val="1D00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annotation text"/>
    <w:basedOn w:val="1"/>
    <w:uiPriority w:val="99"/>
    <w:pPr>
      <w:jc w:val="left"/>
    </w:pPr>
  </w:style>
  <w:style w:type="paragraph" w:styleId="6">
    <w:name w:val="footer"/>
    <w:basedOn w:val="1"/>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2024-07-05T08:38:00Z</dcterms:created>
  <dc:creator>于秋成</dc:creator>
  <cp:lastModifiedBy>于秋成</cp:lastModifiedBy>
  <dcterms:modified xsi:type="dcterms:W3CDTF">2024-07-05T08:38:44Z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F2455E4EEC2045E7964E17B147FCF82A_11</vt:lpwstr>
  </property>
</Properties>
</file>